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1A" w:rsidRDefault="004374B0" w:rsidP="004374B0">
      <w:pPr>
        <w:pStyle w:val="ac"/>
      </w:pPr>
      <w:r>
        <w:rPr>
          <w:rFonts w:hint="eastAsia"/>
        </w:rPr>
        <w:t>上海海事大学</w:t>
      </w:r>
      <w:r>
        <w:rPr>
          <w:rFonts w:hint="eastAsia"/>
        </w:rPr>
        <w:t>专利导航</w:t>
      </w:r>
      <w:r>
        <w:rPr>
          <w:rFonts w:hint="eastAsia"/>
        </w:rPr>
        <w:t>和成果熟化项目</w:t>
      </w:r>
      <w:bookmarkStart w:id="0" w:name="_GoBack"/>
      <w:bookmarkEnd w:id="0"/>
      <w:r>
        <w:rPr>
          <w:rFonts w:hint="eastAsia"/>
        </w:rPr>
        <w:t>需求表</w:t>
      </w:r>
    </w:p>
    <w:p w:rsidR="00F35F1A" w:rsidRDefault="004374B0" w:rsidP="004374B0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2022</w:t>
      </w:r>
      <w:r>
        <w:rPr>
          <w:rFonts w:hint="eastAsia"/>
        </w:rPr>
        <w:t>年度</w:t>
      </w:r>
      <w:r>
        <w:rPr>
          <w:rFonts w:hint="eastAsia"/>
        </w:rPr>
        <w:t>）</w:t>
      </w:r>
    </w:p>
    <w:tbl>
      <w:tblPr>
        <w:tblpPr w:leftFromText="180" w:rightFromText="180" w:vertAnchor="text" w:horzAnchor="margin" w:tblpXSpec="center" w:tblpY="137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19"/>
        <w:gridCol w:w="2533"/>
        <w:gridCol w:w="1600"/>
        <w:gridCol w:w="2503"/>
      </w:tblGrid>
      <w:tr w:rsidR="00F35F1A">
        <w:trPr>
          <w:trHeight w:val="112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40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科技成果名称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spacing w:line="560" w:lineRule="exact"/>
              <w:ind w:firstLineChars="200" w:firstLine="56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68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40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负责人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spacing w:line="56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300" w:lineRule="exac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单位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/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学院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spacing w:line="56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68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40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联系方式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spacing w:line="56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300" w:lineRule="exac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电子邮箱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spacing w:line="40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87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负责人</w:t>
            </w:r>
            <w:r>
              <w:rPr>
                <w:rFonts w:ascii="仿宋_GB2312" w:eastAsia="仿宋_GB2312" w:hAnsi="微软雅黑"/>
                <w:bCs/>
                <w:sz w:val="28"/>
                <w:szCs w:val="30"/>
              </w:rPr>
              <w:t>科研情况简介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84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团队专利情况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（团队</w:t>
            </w:r>
            <w:r>
              <w:rPr>
                <w:rFonts w:ascii="仿宋_GB2312" w:eastAsia="仿宋_GB2312" w:hAnsi="微软雅黑"/>
                <w:bCs/>
                <w:sz w:val="28"/>
                <w:szCs w:val="30"/>
              </w:rPr>
              <w:t>专利申请、授权及转化情况，专利转化包括合作开发、许可及转让等形式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）</w:t>
            </w: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84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spacing w:line="400" w:lineRule="exact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专利导航</w:t>
            </w:r>
          </w:p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领域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84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color w:val="000000"/>
                <w:sz w:val="28"/>
                <w:szCs w:val="30"/>
              </w:rPr>
              <w:t>专利布局规划及</w:t>
            </w:r>
            <w:r>
              <w:rPr>
                <w:rFonts w:ascii="仿宋_GB2312" w:eastAsia="仿宋_GB2312" w:hAnsi="微软雅黑"/>
                <w:bCs/>
                <w:color w:val="000000"/>
                <w:sz w:val="28"/>
                <w:szCs w:val="30"/>
              </w:rPr>
              <w:t>产业</w:t>
            </w:r>
            <w:r>
              <w:rPr>
                <w:rFonts w:ascii="仿宋_GB2312" w:eastAsia="仿宋_GB2312" w:hAnsi="微软雅黑" w:hint="eastAsia"/>
                <w:bCs/>
                <w:color w:val="000000"/>
                <w:sz w:val="28"/>
                <w:szCs w:val="30"/>
              </w:rPr>
              <w:t>化</w:t>
            </w:r>
            <w:r>
              <w:rPr>
                <w:rFonts w:ascii="仿宋_GB2312" w:eastAsia="仿宋_GB2312" w:hAnsi="微软雅黑"/>
                <w:bCs/>
                <w:color w:val="000000"/>
                <w:sz w:val="28"/>
                <w:szCs w:val="30"/>
              </w:rPr>
              <w:t>意向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（专利布局</w:t>
            </w:r>
            <w:r>
              <w:rPr>
                <w:rFonts w:ascii="仿宋_GB2312" w:eastAsia="仿宋_GB2312" w:hAnsi="微软雅黑"/>
                <w:bCs/>
                <w:sz w:val="28"/>
                <w:szCs w:val="30"/>
              </w:rPr>
              <w:t>方向、产业化方向、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已合作</w:t>
            </w:r>
            <w:r>
              <w:rPr>
                <w:rFonts w:ascii="仿宋_GB2312" w:eastAsia="仿宋_GB2312" w:hAnsi="微软雅黑"/>
                <w:bCs/>
                <w:sz w:val="28"/>
                <w:szCs w:val="30"/>
              </w:rPr>
              <w:t>企业或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意向</w:t>
            </w:r>
            <w:r>
              <w:rPr>
                <w:rFonts w:ascii="仿宋_GB2312" w:eastAsia="仿宋_GB2312" w:hAnsi="微软雅黑"/>
                <w:bCs/>
                <w:sz w:val="28"/>
                <w:szCs w:val="30"/>
              </w:rPr>
              <w:t>合作企业情况等</w:t>
            </w: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）</w:t>
            </w: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8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行业领域背景技术简介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125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30"/>
              </w:rPr>
              <w:t>关键技术点、中英文关键词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175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color w:val="000000"/>
                <w:sz w:val="28"/>
                <w:szCs w:val="30"/>
              </w:rPr>
              <w:lastRenderedPageBreak/>
              <w:t>希望对研发中哪些具体问题进行专利导航分析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  <w:p w:rsidR="00F35F1A" w:rsidRDefault="00F35F1A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</w:p>
        </w:tc>
      </w:tr>
      <w:tr w:rsidR="00F35F1A">
        <w:trPr>
          <w:trHeight w:val="175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color w:val="000000"/>
                <w:sz w:val="28"/>
                <w:szCs w:val="30"/>
              </w:rPr>
              <w:t>成果熟化资源需求要素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A" w:rsidRDefault="004374B0">
            <w:pPr>
              <w:adjustRightInd w:val="0"/>
              <w:snapToGrid w:val="0"/>
              <w:rPr>
                <w:rFonts w:ascii="仿宋_GB2312" w:eastAsia="仿宋_GB2312" w:hAnsi="微软雅黑"/>
                <w:bCs/>
                <w:sz w:val="28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i/>
                <w:iCs/>
                <w:color w:val="A6A6A6" w:themeColor="background1" w:themeShade="A6"/>
                <w:sz w:val="28"/>
                <w:szCs w:val="30"/>
              </w:rPr>
              <w:t>成果中试熟化期间，需求涉及企业资源、市场资源、经费支持以及其他中试资源要素</w:t>
            </w:r>
          </w:p>
        </w:tc>
      </w:tr>
    </w:tbl>
    <w:p w:rsidR="00F35F1A" w:rsidRDefault="00F35F1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F35F1A" w:rsidRDefault="004374B0">
      <w:pPr>
        <w:widowControl/>
        <w:adjustRightInd w:val="0"/>
        <w:snapToGrid w:val="0"/>
        <w:spacing w:line="360" w:lineRule="auto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（不限字数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，可加页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sectPr w:rsidR="00F35F1A" w:rsidSect="00F35F1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JmNzIxYzhhMjkxMzBiZWMyZTRlMzIxM2IzMTY4NTUifQ=="/>
  </w:docVars>
  <w:rsids>
    <w:rsidRoot w:val="00321669"/>
    <w:rsid w:val="0000208C"/>
    <w:rsid w:val="00004241"/>
    <w:rsid w:val="00004B24"/>
    <w:rsid w:val="00017C9F"/>
    <w:rsid w:val="000350E3"/>
    <w:rsid w:val="00063E72"/>
    <w:rsid w:val="00066627"/>
    <w:rsid w:val="000741D3"/>
    <w:rsid w:val="00075EE2"/>
    <w:rsid w:val="00092580"/>
    <w:rsid w:val="000A47B6"/>
    <w:rsid w:val="000E4555"/>
    <w:rsid w:val="00103723"/>
    <w:rsid w:val="00126AB8"/>
    <w:rsid w:val="0014049C"/>
    <w:rsid w:val="001415A4"/>
    <w:rsid w:val="00143244"/>
    <w:rsid w:val="0015451A"/>
    <w:rsid w:val="0015688A"/>
    <w:rsid w:val="00163E88"/>
    <w:rsid w:val="00165948"/>
    <w:rsid w:val="00166A04"/>
    <w:rsid w:val="00175FAF"/>
    <w:rsid w:val="0018347B"/>
    <w:rsid w:val="00195C46"/>
    <w:rsid w:val="001A1BC4"/>
    <w:rsid w:val="001A789F"/>
    <w:rsid w:val="001C155D"/>
    <w:rsid w:val="001F5BB6"/>
    <w:rsid w:val="0021465F"/>
    <w:rsid w:val="0022094E"/>
    <w:rsid w:val="0022313A"/>
    <w:rsid w:val="00227032"/>
    <w:rsid w:val="00231367"/>
    <w:rsid w:val="00236314"/>
    <w:rsid w:val="00257808"/>
    <w:rsid w:val="00286910"/>
    <w:rsid w:val="002C3E9C"/>
    <w:rsid w:val="002E1177"/>
    <w:rsid w:val="002E6C25"/>
    <w:rsid w:val="003011A0"/>
    <w:rsid w:val="0030409A"/>
    <w:rsid w:val="00306F12"/>
    <w:rsid w:val="003123C6"/>
    <w:rsid w:val="003171D7"/>
    <w:rsid w:val="00321669"/>
    <w:rsid w:val="00324CD2"/>
    <w:rsid w:val="003438AE"/>
    <w:rsid w:val="0035467B"/>
    <w:rsid w:val="003A2F58"/>
    <w:rsid w:val="003A6D17"/>
    <w:rsid w:val="003B4F7B"/>
    <w:rsid w:val="003B5397"/>
    <w:rsid w:val="003B60A3"/>
    <w:rsid w:val="003D3759"/>
    <w:rsid w:val="003F5C44"/>
    <w:rsid w:val="004374B0"/>
    <w:rsid w:val="00461F8B"/>
    <w:rsid w:val="00480349"/>
    <w:rsid w:val="00484500"/>
    <w:rsid w:val="0049446C"/>
    <w:rsid w:val="00495524"/>
    <w:rsid w:val="004C3211"/>
    <w:rsid w:val="004D77C6"/>
    <w:rsid w:val="004E29CD"/>
    <w:rsid w:val="00504584"/>
    <w:rsid w:val="00541FC8"/>
    <w:rsid w:val="00565F0F"/>
    <w:rsid w:val="00574A29"/>
    <w:rsid w:val="005755AC"/>
    <w:rsid w:val="00585FAD"/>
    <w:rsid w:val="005B20A1"/>
    <w:rsid w:val="005C3D7F"/>
    <w:rsid w:val="005E15D3"/>
    <w:rsid w:val="005E5516"/>
    <w:rsid w:val="005E68EE"/>
    <w:rsid w:val="00603E65"/>
    <w:rsid w:val="006060B6"/>
    <w:rsid w:val="00610A22"/>
    <w:rsid w:val="006208BC"/>
    <w:rsid w:val="006310FB"/>
    <w:rsid w:val="00641F58"/>
    <w:rsid w:val="00644270"/>
    <w:rsid w:val="00660CB3"/>
    <w:rsid w:val="006735E7"/>
    <w:rsid w:val="006C7058"/>
    <w:rsid w:val="006D5C02"/>
    <w:rsid w:val="006E0701"/>
    <w:rsid w:val="006E21B2"/>
    <w:rsid w:val="006F5AD8"/>
    <w:rsid w:val="00705A2F"/>
    <w:rsid w:val="00735573"/>
    <w:rsid w:val="00736779"/>
    <w:rsid w:val="00745893"/>
    <w:rsid w:val="00752128"/>
    <w:rsid w:val="00757983"/>
    <w:rsid w:val="007623E4"/>
    <w:rsid w:val="00777C5F"/>
    <w:rsid w:val="00792311"/>
    <w:rsid w:val="007D1D62"/>
    <w:rsid w:val="007F6456"/>
    <w:rsid w:val="00862FA0"/>
    <w:rsid w:val="00864EDC"/>
    <w:rsid w:val="008926FF"/>
    <w:rsid w:val="0089453D"/>
    <w:rsid w:val="008A6CFB"/>
    <w:rsid w:val="008B5921"/>
    <w:rsid w:val="008C5146"/>
    <w:rsid w:val="008C6424"/>
    <w:rsid w:val="008C6B7A"/>
    <w:rsid w:val="008E2D62"/>
    <w:rsid w:val="009029E8"/>
    <w:rsid w:val="00922E5D"/>
    <w:rsid w:val="00923D22"/>
    <w:rsid w:val="009408AF"/>
    <w:rsid w:val="009417DB"/>
    <w:rsid w:val="00975B52"/>
    <w:rsid w:val="009870BB"/>
    <w:rsid w:val="00991F04"/>
    <w:rsid w:val="009960F7"/>
    <w:rsid w:val="009A4AF6"/>
    <w:rsid w:val="009A6630"/>
    <w:rsid w:val="009B2D17"/>
    <w:rsid w:val="009B5607"/>
    <w:rsid w:val="009E61E5"/>
    <w:rsid w:val="00A1081B"/>
    <w:rsid w:val="00A46824"/>
    <w:rsid w:val="00A47465"/>
    <w:rsid w:val="00A5734E"/>
    <w:rsid w:val="00A677F3"/>
    <w:rsid w:val="00AC0B73"/>
    <w:rsid w:val="00AC11EB"/>
    <w:rsid w:val="00AD1FBD"/>
    <w:rsid w:val="00AF6962"/>
    <w:rsid w:val="00B03859"/>
    <w:rsid w:val="00B10A42"/>
    <w:rsid w:val="00B74034"/>
    <w:rsid w:val="00B97F9A"/>
    <w:rsid w:val="00BB0802"/>
    <w:rsid w:val="00BC33EC"/>
    <w:rsid w:val="00BD3350"/>
    <w:rsid w:val="00C05BF1"/>
    <w:rsid w:val="00C0758B"/>
    <w:rsid w:val="00C31F70"/>
    <w:rsid w:val="00C54804"/>
    <w:rsid w:val="00C63A40"/>
    <w:rsid w:val="00C72156"/>
    <w:rsid w:val="00C85E6A"/>
    <w:rsid w:val="00C9411C"/>
    <w:rsid w:val="00CB4B12"/>
    <w:rsid w:val="00CC156D"/>
    <w:rsid w:val="00CC5886"/>
    <w:rsid w:val="00D04C4E"/>
    <w:rsid w:val="00D06B62"/>
    <w:rsid w:val="00D23A66"/>
    <w:rsid w:val="00D91293"/>
    <w:rsid w:val="00DB270E"/>
    <w:rsid w:val="00E02688"/>
    <w:rsid w:val="00E065C0"/>
    <w:rsid w:val="00E43F25"/>
    <w:rsid w:val="00E66786"/>
    <w:rsid w:val="00E7068A"/>
    <w:rsid w:val="00E734DF"/>
    <w:rsid w:val="00E94141"/>
    <w:rsid w:val="00EB2E58"/>
    <w:rsid w:val="00EB39A0"/>
    <w:rsid w:val="00EB449B"/>
    <w:rsid w:val="00EF0461"/>
    <w:rsid w:val="00F07893"/>
    <w:rsid w:val="00F35F1A"/>
    <w:rsid w:val="00F40949"/>
    <w:rsid w:val="00F435FC"/>
    <w:rsid w:val="00F4690F"/>
    <w:rsid w:val="00F46E69"/>
    <w:rsid w:val="00F7192A"/>
    <w:rsid w:val="00F76658"/>
    <w:rsid w:val="00FE0D3D"/>
    <w:rsid w:val="00FF5987"/>
    <w:rsid w:val="278A3680"/>
    <w:rsid w:val="2A486B9F"/>
    <w:rsid w:val="6BE90C45"/>
    <w:rsid w:val="70EA051D"/>
    <w:rsid w:val="74FF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35F1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5F1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35F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3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3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F35F1A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F35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35F1A"/>
    <w:rPr>
      <w:b/>
      <w:bCs/>
    </w:rPr>
  </w:style>
  <w:style w:type="character" w:styleId="aa">
    <w:name w:val="Hyperlink"/>
    <w:basedOn w:val="a0"/>
    <w:uiPriority w:val="99"/>
    <w:semiHidden/>
    <w:unhideWhenUsed/>
    <w:rsid w:val="00F35F1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F35F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5F1A"/>
    <w:rPr>
      <w:sz w:val="18"/>
      <w:szCs w:val="18"/>
    </w:rPr>
  </w:style>
  <w:style w:type="paragraph" w:customStyle="1" w:styleId="sogouvrwzkjinzhun0928">
    <w:name w:val="sogou_vr_wzk_jinzhun0928"/>
    <w:basedOn w:val="a"/>
    <w:rsid w:val="00F35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35F1A"/>
    <w:rPr>
      <w:sz w:val="18"/>
      <w:szCs w:val="18"/>
    </w:rPr>
  </w:style>
  <w:style w:type="paragraph" w:styleId="ab">
    <w:name w:val="List Paragraph"/>
    <w:basedOn w:val="a"/>
    <w:uiPriority w:val="34"/>
    <w:qFormat/>
    <w:rsid w:val="00F35F1A"/>
    <w:pPr>
      <w:ind w:firstLineChars="200" w:firstLine="420"/>
    </w:pPr>
  </w:style>
  <w:style w:type="character" w:customStyle="1" w:styleId="1Char">
    <w:name w:val="标题 1 Char"/>
    <w:basedOn w:val="a0"/>
    <w:link w:val="1"/>
    <w:rsid w:val="00F35F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3">
    <w:name w:val="副标题 Char"/>
    <w:basedOn w:val="a0"/>
    <w:link w:val="a7"/>
    <w:qFormat/>
    <w:rsid w:val="00F35F1A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F35F1A"/>
  </w:style>
  <w:style w:type="paragraph" w:styleId="ac">
    <w:name w:val="Title"/>
    <w:basedOn w:val="a"/>
    <w:next w:val="a"/>
    <w:link w:val="Char4"/>
    <w:uiPriority w:val="10"/>
    <w:qFormat/>
    <w:rsid w:val="004374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4374B0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3433-9A29-42AD-9C6F-CAC95250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13</cp:revision>
  <cp:lastPrinted>2018-11-23T06:57:00Z</cp:lastPrinted>
  <dcterms:created xsi:type="dcterms:W3CDTF">2018-11-23T06:50:00Z</dcterms:created>
  <dcterms:modified xsi:type="dcterms:W3CDTF">2022-08-29T01:11:00Z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6C3D9A072E5641F98EDEA31EE57C309D</vt:lpwstr>
  </property>
</Properties>
</file>